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3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Утвержден</w:t>
      </w:r>
    </w:p>
    <w:p>
      <w:pPr>
        <w:pStyle w:val="Normal"/>
        <w:shd w:val="clear" w:color="auto" w:fill="FFFFFF"/>
        <w:spacing w:lineRule="atLeast" w:line="330" w:before="0" w:after="0"/>
        <w:jc w:val="right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приказом директора МКОУ «Пановская СОШ» </w:t>
      </w:r>
    </w:p>
    <w:p>
      <w:pPr>
        <w:pStyle w:val="Normal"/>
        <w:shd w:val="clear" w:color="auto" w:fill="FFFFFF"/>
        <w:spacing w:lineRule="atLeast" w:line="330" w:before="0" w:after="0"/>
        <w:jc w:val="righ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от 0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.09.202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81</w:t>
      </w:r>
    </w:p>
    <w:p>
      <w:pPr>
        <w:pStyle w:val="Normal"/>
        <w:shd w:val="clear" w:color="auto" w:fill="FFFFFF"/>
        <w:spacing w:lineRule="atLeast" w:line="33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ПЛАН</w:t>
      </w:r>
    </w:p>
    <w:p>
      <w:pPr>
        <w:pStyle w:val="Normal"/>
        <w:shd w:val="clear" w:color="auto" w:fill="FFFFFF"/>
        <w:spacing w:lineRule="atLeast" w:line="225" w:before="0" w:after="160"/>
        <w:ind w:left="709" w:hanging="709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учебно-воспитательных, внеурочных и социокультурных мероприятий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центра образования естественно-научной и технологической направленностей «Точка роста»                                                                                                                      на 2023-2023 учебный год</w:t>
      </w:r>
    </w:p>
    <w:tbl>
      <w:tblPr>
        <w:tblStyle w:val="a4"/>
        <w:tblW w:w="11058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64"/>
        <w:gridCol w:w="3265"/>
        <w:gridCol w:w="1985"/>
        <w:gridCol w:w="1843"/>
      </w:tblGrid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ind w:left="546" w:hanging="546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Краткое содержание мероприятия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Категория участников мероприятия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Сроки проведения мероприятия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Методическое совещание  Содержания преподавания общеобразовательных программ по учебным предметам «Физика», «Химия», «Биология» , «Технология»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Обновление содержания основных общеобразовательных программ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Руководитель центра</w:t>
            </w:r>
          </w:p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Педагоги центра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Август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учебных программ учебных предметов «Технология», «Биология», «Физика, «Химия»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5-11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 – май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программ курсов внеурочной деятельности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программ курсов внеурочной деятельности естественнонаучной и технологической направленностей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4-11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– май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дополнительных общеразвивающих программ естественно-научной и технологической направленностей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Реализация программ кружков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5-11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 – май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Всероссийская олимпиада школьников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Выполнение практико-ориентированных заданий школьного этапа Всероссийской олимпиады по биологии, физике, химии, технологии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7-11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Сентябрь-октябрь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День науки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Демонстрация навыков работы с оборудованием центра «Точка роста»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4-11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Предметная неделя естественно-научной направленности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сотрудничества, демонстрация навыков работы с оборудованием центра «Точка роста»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5-11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Февраль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Участие   обучающихся  в конкурсах различного уровня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сотрудничества, совместной проектной и исследовательской деятельности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 5-11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Участие во всероссийском образовательном проекте в сфере информационных технологий  «Урок Цифры»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Организация совместной деятельности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             4-11 классов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Декабрь-март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Отчет-презентация о работе центра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Подведение итогов работы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Сотрудники центра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Июнь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Участие в вебинарах, форумах обучение на курсах повышения квалификации по направлениям естественно-научного и технического профилей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Повышение теоретического уровня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Сотрудники центра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Мастер-классы, открытые уроки для педагогов школы, филиала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Демонстрация навыков работы с оборудованием центра «Точка роста», применения оборудования в уроке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Педагоги школы, филиала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>
        <w:trPr/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Социокультурные мероприятия: собрания родителей, открытые  уроки и внеурочные занятия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Презентация родителям обучающихся возможностей Центра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Педагоги школы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>
        <w:trPr/>
        <w:tc>
          <w:tcPr>
            <w:tcW w:w="3964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Информационное сопровождение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иных информационных ресурсах.</w:t>
            </w:r>
          </w:p>
        </w:tc>
        <w:tc>
          <w:tcPr>
            <w:tcW w:w="3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Представление результатов деятельности центра «Точка роста»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и   учителя школы, родители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 течение года</w:t>
            </w:r>
          </w:p>
        </w:tc>
      </w:tr>
      <w:tr>
        <w:trPr/>
        <w:tc>
          <w:tcPr>
            <w:tcW w:w="39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Оздоровительно-образовательная смена «Каникулы с пользой»</w:t>
            </w:r>
          </w:p>
        </w:tc>
        <w:tc>
          <w:tcPr>
            <w:tcW w:w="326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Обучающиеся и   учителя центра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330" w:before="0" w:after="0"/>
              <w:jc w:val="center"/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Июнь</w:t>
            </w:r>
          </w:p>
        </w:tc>
      </w:tr>
    </w:tbl>
    <w:p>
      <w:pPr>
        <w:pStyle w:val="Normal"/>
        <w:shd w:val="clear" w:color="auto" w:fill="FFFFFF"/>
        <w:spacing w:lineRule="atLeast" w:line="225" w:before="0" w:after="160"/>
        <w:ind w:left="709" w:hanging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25" w:before="0" w:after="160"/>
        <w:jc w:val="center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eastAsia="Times New Roman" w:cs="Tahoma" w:ascii="Tahoma" w:hAnsi="Tahoma"/>
          <w:b/>
          <w:bCs/>
          <w:color w:val="555555"/>
          <w:sz w:val="26"/>
          <w:szCs w:val="26"/>
          <w:lang w:eastAsia="ru-RU"/>
        </w:rPr>
        <w:t> </w:t>
      </w:r>
    </w:p>
    <w:sectPr>
      <w:type w:val="nextPage"/>
      <w:pgSz w:w="11906" w:h="16838"/>
      <w:pgMar w:left="993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49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16a0f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616a0f"/>
    <w:rPr/>
  </w:style>
  <w:style w:type="character" w:styleId="-">
    <w:name w:val="Hyperlink"/>
    <w:basedOn w:val="DefaultParagraphFont"/>
    <w:uiPriority w:val="99"/>
    <w:semiHidden/>
    <w:unhideWhenUsed/>
    <w:rsid w:val="00d64e82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468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heading">
    <w:name w:val="index heading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468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LibreOffice/7.5.4.2$Windows_X86_64 LibreOffice_project/36ccfdc35048b057fd9854c757a8b67ec53977b6</Application>
  <AppVersion>15.0000</AppVersion>
  <Pages>2</Pages>
  <Words>340</Words>
  <Characters>2815</Characters>
  <CharactersWithSpaces>3384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2023-12-06T13:08:11Z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